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2A6659" w14:textId="77777777" w:rsidR="003E01E3" w:rsidRDefault="00307D83">
      <w:pPr>
        <w:spacing w:after="0" w:line="240" w:lineRule="auto"/>
        <w:jc w:val="center"/>
        <w:rPr>
          <w:rFonts w:ascii="Open Sans" w:eastAsia="Open Sans" w:hAnsi="Open Sans" w:cs="Open Sans"/>
          <w:b/>
        </w:rPr>
      </w:pPr>
      <w:r>
        <w:rPr>
          <w:rFonts w:ascii="Open Sans" w:eastAsia="Open Sans" w:hAnsi="Open Sans" w:cs="Open Sans"/>
          <w:b/>
          <w:noProof/>
        </w:rPr>
        <w:drawing>
          <wp:inline distT="114300" distB="114300" distL="114300" distR="114300" wp14:anchorId="016920F3" wp14:editId="07777777">
            <wp:extent cx="6858000" cy="1206500"/>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6858000" cy="1206500"/>
                    </a:xfrm>
                    <a:prstGeom prst="rect">
                      <a:avLst/>
                    </a:prstGeom>
                    <a:ln/>
                  </pic:spPr>
                </pic:pic>
              </a:graphicData>
            </a:graphic>
          </wp:inline>
        </w:drawing>
      </w:r>
    </w:p>
    <w:p w14:paraId="0A37501D" w14:textId="77777777" w:rsidR="003E01E3" w:rsidRDefault="003E01E3">
      <w:pPr>
        <w:spacing w:after="0" w:line="240" w:lineRule="auto"/>
        <w:jc w:val="center"/>
        <w:rPr>
          <w:rFonts w:ascii="Open Sans" w:eastAsia="Open Sans" w:hAnsi="Open Sans" w:cs="Open Sans"/>
          <w:b/>
        </w:rPr>
      </w:pPr>
    </w:p>
    <w:p w14:paraId="382E9904" w14:textId="77777777" w:rsidR="003E01E3" w:rsidRDefault="00307D83">
      <w:pPr>
        <w:spacing w:after="0" w:line="240" w:lineRule="auto"/>
        <w:rPr>
          <w:b/>
          <w:sz w:val="22"/>
          <w:szCs w:val="22"/>
          <w:u w:val="single"/>
        </w:rPr>
      </w:pPr>
      <w:r>
        <w:rPr>
          <w:b/>
          <w:sz w:val="22"/>
          <w:szCs w:val="22"/>
          <w:u w:val="single"/>
        </w:rPr>
        <w:t xml:space="preserve">MPH COMMON CORE POSITION ANNOUNCEMENT </w:t>
      </w:r>
    </w:p>
    <w:p w14:paraId="5DAB6C7B" w14:textId="77777777" w:rsidR="003E01E3" w:rsidRDefault="003E01E3">
      <w:pPr>
        <w:spacing w:after="0" w:line="240" w:lineRule="auto"/>
        <w:rPr>
          <w:b/>
          <w:sz w:val="22"/>
          <w:szCs w:val="22"/>
          <w:u w:val="single"/>
        </w:rPr>
      </w:pPr>
    </w:p>
    <w:p w14:paraId="413DA47D" w14:textId="77777777" w:rsidR="003E01E3" w:rsidRDefault="00307D83">
      <w:pPr>
        <w:spacing w:after="0"/>
        <w:rPr>
          <w:b/>
          <w:sz w:val="22"/>
          <w:szCs w:val="22"/>
        </w:rPr>
      </w:pPr>
      <w:r>
        <w:rPr>
          <w:b/>
          <w:sz w:val="22"/>
          <w:szCs w:val="22"/>
        </w:rPr>
        <w:t xml:space="preserve">Position Title: </w:t>
      </w:r>
      <w:r>
        <w:rPr>
          <w:sz w:val="22"/>
          <w:szCs w:val="22"/>
        </w:rPr>
        <w:t>Teaching Assistant</w:t>
      </w:r>
      <w:r>
        <w:rPr>
          <w:sz w:val="22"/>
          <w:szCs w:val="22"/>
        </w:rPr>
        <w:tab/>
      </w:r>
    </w:p>
    <w:p w14:paraId="539DB364" w14:textId="77777777" w:rsidR="003E01E3" w:rsidRDefault="00307D83">
      <w:pPr>
        <w:spacing w:after="0"/>
        <w:rPr>
          <w:i/>
          <w:sz w:val="22"/>
          <w:szCs w:val="22"/>
        </w:rPr>
      </w:pPr>
      <w:r>
        <w:rPr>
          <w:b/>
          <w:sz w:val="22"/>
          <w:szCs w:val="22"/>
        </w:rPr>
        <w:t xml:space="preserve">Courses: PHI 514 </w:t>
      </w:r>
      <w:r>
        <w:rPr>
          <w:i/>
          <w:sz w:val="22"/>
          <w:szCs w:val="22"/>
        </w:rPr>
        <w:t>Determinants of Health (3 credits)</w:t>
      </w:r>
    </w:p>
    <w:p w14:paraId="7925FEB6" w14:textId="42FC2A49" w:rsidR="003E01E3" w:rsidRDefault="00307D83" w:rsidP="2A770342">
      <w:pPr>
        <w:spacing w:after="0"/>
        <w:rPr>
          <w:sz w:val="22"/>
          <w:szCs w:val="22"/>
          <w:highlight w:val="yellow"/>
        </w:rPr>
      </w:pPr>
      <w:r w:rsidRPr="2A770342">
        <w:rPr>
          <w:b/>
          <w:bCs/>
          <w:sz w:val="22"/>
          <w:szCs w:val="22"/>
        </w:rPr>
        <w:t xml:space="preserve">Supervising Faculty: </w:t>
      </w:r>
      <w:r w:rsidR="21F368FD" w:rsidRPr="2A770342">
        <w:rPr>
          <w:sz w:val="22"/>
          <w:szCs w:val="22"/>
        </w:rPr>
        <w:t xml:space="preserve">Nancy Puttkammer and </w:t>
      </w:r>
      <w:r w:rsidR="6DB3D91E" w:rsidRPr="2A770342">
        <w:rPr>
          <w:sz w:val="22"/>
          <w:szCs w:val="22"/>
        </w:rPr>
        <w:t>Anne Riederer</w:t>
      </w:r>
    </w:p>
    <w:p w14:paraId="0553B2B9" w14:textId="77777777" w:rsidR="003E01E3" w:rsidRDefault="00307D83">
      <w:pPr>
        <w:spacing w:after="0"/>
        <w:rPr>
          <w:b/>
          <w:sz w:val="22"/>
          <w:szCs w:val="22"/>
        </w:rPr>
      </w:pPr>
      <w:r>
        <w:rPr>
          <w:b/>
          <w:sz w:val="22"/>
          <w:szCs w:val="22"/>
        </w:rPr>
        <w:t xml:space="preserve">Hours per week: </w:t>
      </w:r>
      <w:r>
        <w:rPr>
          <w:sz w:val="22"/>
          <w:szCs w:val="22"/>
        </w:rPr>
        <w:t>20</w:t>
      </w:r>
    </w:p>
    <w:p w14:paraId="6700B4FD" w14:textId="7A36748C" w:rsidR="003E01E3" w:rsidRDefault="5C420816" w:rsidP="274220E6">
      <w:pPr>
        <w:spacing w:after="0"/>
        <w:rPr>
          <w:sz w:val="22"/>
          <w:szCs w:val="22"/>
        </w:rPr>
      </w:pPr>
      <w:r w:rsidRPr="7B8B1A3A">
        <w:rPr>
          <w:b/>
          <w:bCs/>
          <w:sz w:val="22"/>
          <w:szCs w:val="22"/>
        </w:rPr>
        <w:t xml:space="preserve">Start Date: </w:t>
      </w:r>
      <w:r w:rsidRPr="7B8B1A3A">
        <w:rPr>
          <w:sz w:val="22"/>
          <w:szCs w:val="22"/>
        </w:rPr>
        <w:t>December 16, 202</w:t>
      </w:r>
      <w:r w:rsidR="3991EB2C" w:rsidRPr="7B8B1A3A">
        <w:rPr>
          <w:sz w:val="22"/>
          <w:szCs w:val="22"/>
        </w:rPr>
        <w:t>6</w:t>
      </w:r>
    </w:p>
    <w:p w14:paraId="5401C008" w14:textId="3D35151B" w:rsidR="003E01E3" w:rsidRDefault="5C420816" w:rsidP="274220E6">
      <w:pPr>
        <w:spacing w:after="0"/>
        <w:rPr>
          <w:sz w:val="22"/>
          <w:szCs w:val="22"/>
        </w:rPr>
      </w:pPr>
      <w:r w:rsidRPr="7B8B1A3A">
        <w:rPr>
          <w:b/>
          <w:bCs/>
          <w:sz w:val="22"/>
          <w:szCs w:val="22"/>
        </w:rPr>
        <w:t xml:space="preserve">End Date: </w:t>
      </w:r>
      <w:r w:rsidRPr="7B8B1A3A">
        <w:rPr>
          <w:sz w:val="22"/>
          <w:szCs w:val="22"/>
        </w:rPr>
        <w:t>March 15, 202</w:t>
      </w:r>
      <w:r w:rsidR="441BBA8A" w:rsidRPr="7B8B1A3A">
        <w:rPr>
          <w:sz w:val="22"/>
          <w:szCs w:val="22"/>
        </w:rPr>
        <w:t>7</w:t>
      </w:r>
    </w:p>
    <w:p w14:paraId="7BE0DA3D" w14:textId="7EF40059" w:rsidR="00307D83" w:rsidRDefault="5C420816" w:rsidP="7B8B1A3A">
      <w:pPr>
        <w:spacing w:after="0" w:line="240" w:lineRule="auto"/>
        <w:jc w:val="left"/>
      </w:pPr>
      <w:r w:rsidRPr="7B8B1A3A">
        <w:rPr>
          <w:b/>
          <w:bCs/>
          <w:sz w:val="22"/>
          <w:szCs w:val="22"/>
        </w:rPr>
        <w:t xml:space="preserve">Application Deadline: </w:t>
      </w:r>
      <w:r w:rsidR="34D9E816" w:rsidRPr="7B8B1A3A">
        <w:rPr>
          <w:b/>
          <w:bCs/>
          <w:color w:val="000000" w:themeColor="text1"/>
          <w:sz w:val="22"/>
          <w:szCs w:val="22"/>
        </w:rPr>
        <w:t>Wednesday October 21, 2026</w:t>
      </w:r>
    </w:p>
    <w:p w14:paraId="7C1A2947" w14:textId="56E85A35" w:rsidR="003E01E3" w:rsidRDefault="5C420816">
      <w:pPr>
        <w:spacing w:before="280" w:after="280" w:line="240" w:lineRule="auto"/>
        <w:jc w:val="left"/>
        <w:rPr>
          <w:sz w:val="22"/>
          <w:szCs w:val="22"/>
        </w:rPr>
      </w:pPr>
      <w:r w:rsidRPr="7B8B1A3A">
        <w:rPr>
          <w:b/>
          <w:bCs/>
          <w:sz w:val="22"/>
          <w:szCs w:val="22"/>
        </w:rPr>
        <w:t xml:space="preserve">Position Summary: </w:t>
      </w:r>
      <w:r w:rsidRPr="7B8B1A3A">
        <w:rPr>
          <w:color w:val="333333"/>
          <w:sz w:val="22"/>
          <w:szCs w:val="22"/>
          <w:highlight w:val="white"/>
        </w:rPr>
        <w:t xml:space="preserve">The School of Public Health </w:t>
      </w:r>
      <w:hyperlink r:id="rId6">
        <w:r w:rsidRPr="7B8B1A3A">
          <w:rPr>
            <w:color w:val="0074BB"/>
            <w:sz w:val="22"/>
            <w:szCs w:val="22"/>
            <w:u w:val="single"/>
          </w:rPr>
          <w:t>MPH Common Core</w:t>
        </w:r>
      </w:hyperlink>
      <w:r w:rsidRPr="7B8B1A3A">
        <w:rPr>
          <w:color w:val="333333"/>
          <w:sz w:val="22"/>
          <w:szCs w:val="22"/>
          <w:highlight w:val="white"/>
        </w:rPr>
        <w:t xml:space="preserve"> </w:t>
      </w:r>
      <w:r w:rsidRPr="7B8B1A3A">
        <w:rPr>
          <w:sz w:val="22"/>
          <w:szCs w:val="22"/>
        </w:rPr>
        <w:t xml:space="preserve">is seeking </w:t>
      </w:r>
      <w:r w:rsidRPr="7B8B1A3A">
        <w:rPr>
          <w:b/>
          <w:bCs/>
          <w:sz w:val="22"/>
          <w:szCs w:val="22"/>
        </w:rPr>
        <w:t>two</w:t>
      </w:r>
      <w:r w:rsidRPr="7B8B1A3A">
        <w:rPr>
          <w:sz w:val="22"/>
          <w:szCs w:val="22"/>
        </w:rPr>
        <w:t xml:space="preserve"> Teaching Assistants (TAs) for PHI 514. Each position is 20 hours per week during the </w:t>
      </w:r>
      <w:r w:rsidRPr="7B8B1A3A">
        <w:rPr>
          <w:b/>
          <w:bCs/>
          <w:sz w:val="22"/>
          <w:szCs w:val="22"/>
        </w:rPr>
        <w:t>Winter 202</w:t>
      </w:r>
      <w:r w:rsidR="3548F77B" w:rsidRPr="7B8B1A3A">
        <w:rPr>
          <w:b/>
          <w:bCs/>
          <w:sz w:val="22"/>
          <w:szCs w:val="22"/>
        </w:rPr>
        <w:t>7</w:t>
      </w:r>
      <w:r w:rsidRPr="7B8B1A3A">
        <w:rPr>
          <w:b/>
          <w:bCs/>
          <w:sz w:val="22"/>
          <w:szCs w:val="22"/>
        </w:rPr>
        <w:t xml:space="preserve"> quarter.</w:t>
      </w:r>
      <w:r w:rsidRPr="7B8B1A3A">
        <w:rPr>
          <w:color w:val="333333"/>
          <w:sz w:val="22"/>
          <w:szCs w:val="22"/>
        </w:rPr>
        <w:t xml:space="preserve">  Beginning with the academic year 2020-2021, the MPH program includes six courses, taken as a single cohort by all MPH degree students, in the first year of study. </w:t>
      </w:r>
      <w:r w:rsidRPr="7B8B1A3A">
        <w:rPr>
          <w:sz w:val="22"/>
          <w:szCs w:val="22"/>
        </w:rPr>
        <w:t>These TAs will support the teaching of 1 course, with anticipated course enrollment of approximately 1</w:t>
      </w:r>
      <w:r w:rsidR="734062BC" w:rsidRPr="7B8B1A3A">
        <w:rPr>
          <w:sz w:val="22"/>
          <w:szCs w:val="22"/>
        </w:rPr>
        <w:t>0</w:t>
      </w:r>
      <w:r w:rsidRPr="7B8B1A3A">
        <w:rPr>
          <w:sz w:val="22"/>
          <w:szCs w:val="22"/>
        </w:rPr>
        <w:t xml:space="preserve">0 students. </w:t>
      </w:r>
    </w:p>
    <w:p w14:paraId="6A828E5B" w14:textId="77777777" w:rsidR="003E01E3" w:rsidRDefault="00307D83">
      <w:pPr>
        <w:pStyle w:val="Heading2"/>
        <w:keepNext w:val="0"/>
        <w:keepLines w:val="0"/>
        <w:shd w:val="clear" w:color="auto" w:fill="FFFFFF"/>
        <w:spacing w:before="300" w:after="160" w:line="240" w:lineRule="auto"/>
        <w:jc w:val="left"/>
        <w:rPr>
          <w:b w:val="0"/>
          <w:sz w:val="22"/>
          <w:szCs w:val="22"/>
        </w:rPr>
      </w:pPr>
      <w:r>
        <w:rPr>
          <w:sz w:val="22"/>
          <w:szCs w:val="22"/>
        </w:rPr>
        <w:t xml:space="preserve">PHI 514: Determinants of Health </w:t>
      </w:r>
      <w:r>
        <w:rPr>
          <w:b w:val="0"/>
          <w:sz w:val="22"/>
          <w:szCs w:val="22"/>
        </w:rPr>
        <w:t>Course Description</w:t>
      </w:r>
    </w:p>
    <w:p w14:paraId="02EB378F" w14:textId="61515750" w:rsidR="003E01E3" w:rsidRDefault="41AEEBC6" w:rsidP="442D2448">
      <w:pPr>
        <w:spacing w:before="280" w:after="280" w:line="240" w:lineRule="auto"/>
        <w:jc w:val="left"/>
        <w:rPr>
          <w:sz w:val="22"/>
          <w:szCs w:val="22"/>
          <w:highlight w:val="white"/>
        </w:rPr>
      </w:pPr>
      <w:r w:rsidRPr="442D2448">
        <w:rPr>
          <w:sz w:val="22"/>
          <w:szCs w:val="22"/>
          <w:highlight w:val="white"/>
        </w:rPr>
        <w:t>Many factors combine and interact to affect the health of individuals and communities. This course will describe and apply frameworks for understanding determinants of health at multiple levels and within different systems. Course material will emphasize individual- and family-level determinants, physical and social environments, population-level determinants, and systems dynamics. Students will learn how to apply theory and how to interpret and weigh evidence to identify and prioritize health determinants for public health research, practice, and policy</w:t>
      </w:r>
      <w:r w:rsidR="1F297BBA" w:rsidRPr="442D2448">
        <w:rPr>
          <w:sz w:val="22"/>
          <w:szCs w:val="22"/>
          <w:highlight w:val="white"/>
        </w:rPr>
        <w:t>.</w:t>
      </w:r>
    </w:p>
    <w:p w14:paraId="3FB95D30" w14:textId="200DDC1D" w:rsidR="6D9E42CE" w:rsidRDefault="6D9E42CE" w:rsidP="78977A95">
      <w:pPr>
        <w:spacing w:after="0" w:line="240" w:lineRule="auto"/>
        <w:jc w:val="left"/>
        <w:rPr>
          <w:sz w:val="22"/>
          <w:szCs w:val="22"/>
        </w:rPr>
      </w:pPr>
      <w:r w:rsidRPr="78977A95">
        <w:rPr>
          <w:b/>
          <w:bCs/>
          <w:sz w:val="22"/>
          <w:szCs w:val="22"/>
        </w:rPr>
        <w:t xml:space="preserve">Class Schedule: </w:t>
      </w:r>
      <w:r w:rsidRPr="78977A95">
        <w:rPr>
          <w:sz w:val="22"/>
          <w:szCs w:val="22"/>
        </w:rPr>
        <w:t xml:space="preserve">Tuesdays and Thursdays from 2:30-3:50pm </w:t>
      </w:r>
    </w:p>
    <w:p w14:paraId="1A6211E2" w14:textId="2CF9716B" w:rsidR="78977A95" w:rsidRDefault="78977A95" w:rsidP="78977A95">
      <w:pPr>
        <w:spacing w:after="0" w:line="240" w:lineRule="auto"/>
        <w:jc w:val="left"/>
        <w:rPr>
          <w:b/>
          <w:bCs/>
          <w:sz w:val="22"/>
          <w:szCs w:val="22"/>
        </w:rPr>
      </w:pPr>
    </w:p>
    <w:p w14:paraId="28D69891" w14:textId="77777777" w:rsidR="003E01E3" w:rsidRDefault="00307D83">
      <w:pPr>
        <w:spacing w:after="0" w:line="240" w:lineRule="auto"/>
        <w:jc w:val="left"/>
        <w:rPr>
          <w:b/>
          <w:sz w:val="22"/>
          <w:szCs w:val="22"/>
        </w:rPr>
      </w:pPr>
      <w:r>
        <w:rPr>
          <w:b/>
          <w:sz w:val="22"/>
          <w:szCs w:val="22"/>
        </w:rPr>
        <w:t xml:space="preserve">Specific Job Functions:  </w:t>
      </w:r>
    </w:p>
    <w:p w14:paraId="47725E74" w14:textId="77777777" w:rsidR="003E01E3" w:rsidRDefault="00307D83">
      <w:pPr>
        <w:numPr>
          <w:ilvl w:val="0"/>
          <w:numId w:val="1"/>
        </w:numPr>
        <w:pBdr>
          <w:top w:val="nil"/>
          <w:left w:val="nil"/>
          <w:bottom w:val="nil"/>
          <w:right w:val="nil"/>
          <w:between w:val="nil"/>
        </w:pBdr>
        <w:spacing w:after="0" w:line="240" w:lineRule="auto"/>
        <w:jc w:val="left"/>
        <w:rPr>
          <w:color w:val="000000"/>
          <w:sz w:val="22"/>
          <w:szCs w:val="22"/>
        </w:rPr>
      </w:pPr>
      <w:r>
        <w:rPr>
          <w:color w:val="000000"/>
          <w:sz w:val="22"/>
          <w:szCs w:val="22"/>
        </w:rPr>
        <w:t xml:space="preserve">Assist in course coordination and implementation  </w:t>
      </w:r>
    </w:p>
    <w:p w14:paraId="6B4B4607" w14:textId="77777777" w:rsidR="003E01E3" w:rsidRDefault="00307D83" w:rsidP="274220E6">
      <w:pPr>
        <w:numPr>
          <w:ilvl w:val="0"/>
          <w:numId w:val="1"/>
        </w:numPr>
        <w:pBdr>
          <w:top w:val="nil"/>
          <w:left w:val="nil"/>
          <w:bottom w:val="nil"/>
          <w:right w:val="nil"/>
          <w:between w:val="nil"/>
        </w:pBdr>
        <w:spacing w:after="0" w:line="240" w:lineRule="auto"/>
        <w:jc w:val="left"/>
        <w:rPr>
          <w:color w:val="000000"/>
          <w:sz w:val="22"/>
          <w:szCs w:val="22"/>
        </w:rPr>
      </w:pPr>
      <w:r w:rsidRPr="274220E6">
        <w:rPr>
          <w:color w:val="000000" w:themeColor="text1"/>
          <w:sz w:val="22"/>
          <w:szCs w:val="22"/>
        </w:rPr>
        <w:t>Attend class sessions</w:t>
      </w:r>
    </w:p>
    <w:p w14:paraId="29C81FC0" w14:textId="3CD1539E" w:rsidR="725DA83A" w:rsidRDefault="4F6BA6E0" w:rsidP="442D2448">
      <w:pPr>
        <w:numPr>
          <w:ilvl w:val="0"/>
          <w:numId w:val="1"/>
        </w:numPr>
        <w:pBdr>
          <w:top w:val="nil"/>
          <w:left w:val="nil"/>
          <w:bottom w:val="nil"/>
          <w:right w:val="nil"/>
          <w:between w:val="nil"/>
        </w:pBdr>
        <w:spacing w:after="0" w:line="240" w:lineRule="auto"/>
        <w:jc w:val="left"/>
        <w:rPr>
          <w:color w:val="000000" w:themeColor="text1"/>
          <w:sz w:val="22"/>
          <w:szCs w:val="22"/>
        </w:rPr>
      </w:pPr>
      <w:r w:rsidRPr="442D2448">
        <w:rPr>
          <w:color w:val="000000" w:themeColor="text1"/>
          <w:sz w:val="22"/>
          <w:szCs w:val="22"/>
        </w:rPr>
        <w:t>Actively e</w:t>
      </w:r>
      <w:r w:rsidR="7C4A0B47" w:rsidRPr="442D2448">
        <w:rPr>
          <w:color w:val="000000" w:themeColor="text1"/>
          <w:sz w:val="22"/>
          <w:szCs w:val="22"/>
        </w:rPr>
        <w:t>ngage with student</w:t>
      </w:r>
      <w:r w:rsidR="6406CC20" w:rsidRPr="442D2448">
        <w:rPr>
          <w:color w:val="000000" w:themeColor="text1"/>
          <w:sz w:val="22"/>
          <w:szCs w:val="22"/>
        </w:rPr>
        <w:t>s</w:t>
      </w:r>
      <w:r w:rsidR="7C4A0B47" w:rsidRPr="442D2448">
        <w:rPr>
          <w:color w:val="000000" w:themeColor="text1"/>
          <w:sz w:val="22"/>
          <w:szCs w:val="22"/>
        </w:rPr>
        <w:t xml:space="preserve"> during and outside of class</w:t>
      </w:r>
    </w:p>
    <w:p w14:paraId="57712EE6" w14:textId="2FC0A85B" w:rsidR="003E01E3" w:rsidRDefault="00307D83" w:rsidP="5505D7BA">
      <w:pPr>
        <w:numPr>
          <w:ilvl w:val="0"/>
          <w:numId w:val="1"/>
        </w:numPr>
        <w:pBdr>
          <w:top w:val="nil"/>
          <w:left w:val="nil"/>
          <w:bottom w:val="nil"/>
          <w:right w:val="nil"/>
          <w:between w:val="nil"/>
        </w:pBdr>
        <w:spacing w:after="0" w:line="240" w:lineRule="auto"/>
        <w:jc w:val="left"/>
        <w:rPr>
          <w:color w:val="000000"/>
          <w:sz w:val="22"/>
          <w:szCs w:val="22"/>
        </w:rPr>
      </w:pPr>
      <w:r w:rsidRPr="5505D7BA">
        <w:rPr>
          <w:color w:val="000000" w:themeColor="text1"/>
          <w:sz w:val="22"/>
          <w:szCs w:val="22"/>
        </w:rPr>
        <w:t xml:space="preserve">Grade assignments </w:t>
      </w:r>
    </w:p>
    <w:p w14:paraId="56214685" w14:textId="060B555C" w:rsidR="003E01E3" w:rsidRDefault="41AEEBC6" w:rsidP="442D2448">
      <w:pPr>
        <w:numPr>
          <w:ilvl w:val="0"/>
          <w:numId w:val="1"/>
        </w:numPr>
        <w:pBdr>
          <w:top w:val="nil"/>
          <w:left w:val="nil"/>
          <w:bottom w:val="nil"/>
          <w:right w:val="nil"/>
          <w:between w:val="nil"/>
        </w:pBdr>
        <w:spacing w:after="0" w:line="240" w:lineRule="auto"/>
        <w:jc w:val="left"/>
        <w:rPr>
          <w:color w:val="000000"/>
          <w:sz w:val="22"/>
          <w:szCs w:val="22"/>
        </w:rPr>
      </w:pPr>
      <w:r w:rsidRPr="442D2448">
        <w:rPr>
          <w:color w:val="000000" w:themeColor="text1"/>
          <w:sz w:val="22"/>
          <w:szCs w:val="22"/>
        </w:rPr>
        <w:t xml:space="preserve">Update and maintain course </w:t>
      </w:r>
      <w:r w:rsidR="3E6D62DA" w:rsidRPr="442D2448">
        <w:rPr>
          <w:color w:val="000000" w:themeColor="text1"/>
          <w:sz w:val="22"/>
          <w:szCs w:val="22"/>
        </w:rPr>
        <w:t>C</w:t>
      </w:r>
      <w:r w:rsidRPr="442D2448">
        <w:rPr>
          <w:color w:val="000000" w:themeColor="text1"/>
          <w:sz w:val="22"/>
          <w:szCs w:val="22"/>
        </w:rPr>
        <w:t>anvas site</w:t>
      </w:r>
    </w:p>
    <w:p w14:paraId="61064747" w14:textId="77777777" w:rsidR="003E01E3" w:rsidRDefault="00307D83">
      <w:pPr>
        <w:numPr>
          <w:ilvl w:val="0"/>
          <w:numId w:val="1"/>
        </w:numPr>
        <w:pBdr>
          <w:top w:val="nil"/>
          <w:left w:val="nil"/>
          <w:bottom w:val="nil"/>
          <w:right w:val="nil"/>
          <w:between w:val="nil"/>
        </w:pBdr>
        <w:spacing w:after="0" w:line="240" w:lineRule="auto"/>
        <w:jc w:val="left"/>
        <w:rPr>
          <w:sz w:val="22"/>
          <w:szCs w:val="22"/>
        </w:rPr>
      </w:pPr>
      <w:r>
        <w:rPr>
          <w:sz w:val="22"/>
          <w:szCs w:val="22"/>
        </w:rPr>
        <w:t>Help with course communication</w:t>
      </w:r>
    </w:p>
    <w:p w14:paraId="2D6873D7" w14:textId="77777777" w:rsidR="003E01E3" w:rsidRDefault="00307D83">
      <w:pPr>
        <w:numPr>
          <w:ilvl w:val="0"/>
          <w:numId w:val="1"/>
        </w:numPr>
        <w:pBdr>
          <w:top w:val="nil"/>
          <w:left w:val="nil"/>
          <w:bottom w:val="nil"/>
          <w:right w:val="nil"/>
          <w:between w:val="nil"/>
        </w:pBdr>
        <w:spacing w:after="0" w:line="240" w:lineRule="auto"/>
        <w:jc w:val="left"/>
        <w:rPr>
          <w:color w:val="000000"/>
          <w:sz w:val="22"/>
          <w:szCs w:val="22"/>
        </w:rPr>
      </w:pPr>
      <w:r>
        <w:rPr>
          <w:color w:val="000000"/>
          <w:sz w:val="22"/>
          <w:szCs w:val="22"/>
        </w:rPr>
        <w:t>Request or acquire necessary equipment</w:t>
      </w:r>
    </w:p>
    <w:p w14:paraId="0AA9AE64" w14:textId="77777777" w:rsidR="003E01E3" w:rsidRDefault="41AEEBC6" w:rsidP="442D2448">
      <w:pPr>
        <w:numPr>
          <w:ilvl w:val="0"/>
          <w:numId w:val="1"/>
        </w:numPr>
        <w:pBdr>
          <w:top w:val="nil"/>
          <w:left w:val="nil"/>
          <w:bottom w:val="nil"/>
          <w:right w:val="nil"/>
          <w:between w:val="nil"/>
        </w:pBdr>
        <w:spacing w:after="0" w:line="240" w:lineRule="auto"/>
        <w:jc w:val="left"/>
        <w:rPr>
          <w:color w:val="000000"/>
          <w:sz w:val="22"/>
          <w:szCs w:val="22"/>
        </w:rPr>
      </w:pPr>
      <w:r w:rsidRPr="442D2448">
        <w:rPr>
          <w:color w:val="000000" w:themeColor="text1"/>
          <w:sz w:val="22"/>
          <w:szCs w:val="22"/>
        </w:rPr>
        <w:t>Prepare and maintain course records</w:t>
      </w:r>
    </w:p>
    <w:p w14:paraId="50752D45" w14:textId="3A396151" w:rsidR="6E0B717A" w:rsidRDefault="6E0B717A" w:rsidP="442D2448">
      <w:pPr>
        <w:numPr>
          <w:ilvl w:val="0"/>
          <w:numId w:val="1"/>
        </w:numPr>
        <w:pBdr>
          <w:top w:val="nil"/>
          <w:left w:val="nil"/>
          <w:bottom w:val="nil"/>
          <w:right w:val="nil"/>
          <w:between w:val="nil"/>
        </w:pBdr>
        <w:spacing w:after="0" w:line="240" w:lineRule="auto"/>
        <w:jc w:val="left"/>
        <w:rPr>
          <w:color w:val="000000" w:themeColor="text1"/>
          <w:sz w:val="22"/>
          <w:szCs w:val="22"/>
        </w:rPr>
      </w:pPr>
      <w:r w:rsidRPr="442D2448">
        <w:rPr>
          <w:color w:val="000000" w:themeColor="text1"/>
          <w:sz w:val="22"/>
          <w:szCs w:val="22"/>
        </w:rPr>
        <w:t>Provide logistical support to guest speakers when they visit campus</w:t>
      </w:r>
    </w:p>
    <w:p w14:paraId="16C402F5" w14:textId="77777777" w:rsidR="003E01E3" w:rsidRDefault="00307D83">
      <w:pPr>
        <w:numPr>
          <w:ilvl w:val="0"/>
          <w:numId w:val="1"/>
        </w:numPr>
        <w:pBdr>
          <w:top w:val="nil"/>
          <w:left w:val="nil"/>
          <w:bottom w:val="nil"/>
          <w:right w:val="nil"/>
          <w:between w:val="nil"/>
        </w:pBdr>
        <w:spacing w:after="0" w:line="240" w:lineRule="auto"/>
        <w:jc w:val="left"/>
        <w:rPr>
          <w:color w:val="000000"/>
          <w:sz w:val="22"/>
          <w:szCs w:val="22"/>
        </w:rPr>
      </w:pPr>
      <w:r>
        <w:rPr>
          <w:color w:val="000000"/>
          <w:sz w:val="22"/>
          <w:szCs w:val="22"/>
        </w:rPr>
        <w:t>Other tasks, as necessary</w:t>
      </w:r>
    </w:p>
    <w:p w14:paraId="6A05A809" w14:textId="77777777" w:rsidR="003E01E3" w:rsidRDefault="003E01E3">
      <w:pPr>
        <w:spacing w:after="0" w:line="240" w:lineRule="auto"/>
        <w:ind w:left="360"/>
        <w:jc w:val="left"/>
        <w:rPr>
          <w:sz w:val="22"/>
          <w:szCs w:val="22"/>
        </w:rPr>
      </w:pPr>
    </w:p>
    <w:p w14:paraId="0369FC66" w14:textId="604B9D74" w:rsidR="003E01E3" w:rsidRDefault="00307D83">
      <w:pPr>
        <w:rPr>
          <w:sz w:val="22"/>
          <w:szCs w:val="22"/>
        </w:rPr>
      </w:pPr>
      <w:r w:rsidRPr="78977A95">
        <w:rPr>
          <w:b/>
          <w:bCs/>
          <w:sz w:val="22"/>
          <w:szCs w:val="22"/>
        </w:rPr>
        <w:t xml:space="preserve">Required Qualifications: </w:t>
      </w:r>
      <w:r w:rsidR="04D4A3F0" w:rsidRPr="78977A95">
        <w:rPr>
          <w:color w:val="000000" w:themeColor="text1"/>
          <w:sz w:val="22"/>
          <w:szCs w:val="22"/>
        </w:rPr>
        <w:t>Minimum standing of current graduate student. Preference will be given to applicants in the School of Public Health.</w:t>
      </w:r>
      <w:r w:rsidRPr="78977A95">
        <w:rPr>
          <w:sz w:val="22"/>
          <w:szCs w:val="22"/>
        </w:rPr>
        <w:t xml:space="preserve"> Successfully completed a similar course in the past.</w:t>
      </w:r>
    </w:p>
    <w:p w14:paraId="20A4DE83" w14:textId="3A5CAFE1" w:rsidR="003E01E3" w:rsidRDefault="41AEEBC6">
      <w:pPr>
        <w:jc w:val="left"/>
        <w:rPr>
          <w:sz w:val="22"/>
          <w:szCs w:val="22"/>
        </w:rPr>
      </w:pPr>
      <w:r w:rsidRPr="442D2448">
        <w:rPr>
          <w:b/>
          <w:bCs/>
          <w:sz w:val="22"/>
          <w:szCs w:val="22"/>
        </w:rPr>
        <w:t>Preferred Qualifications:</w:t>
      </w:r>
      <w:r w:rsidRPr="442D2448">
        <w:rPr>
          <w:sz w:val="22"/>
          <w:szCs w:val="22"/>
        </w:rPr>
        <w:t xml:space="preserve"> Experience with C</w:t>
      </w:r>
      <w:r w:rsidR="7BFA17C6" w:rsidRPr="442D2448">
        <w:rPr>
          <w:sz w:val="22"/>
          <w:szCs w:val="22"/>
        </w:rPr>
        <w:t>anvas</w:t>
      </w:r>
      <w:r w:rsidRPr="442D2448">
        <w:rPr>
          <w:sz w:val="22"/>
          <w:szCs w:val="22"/>
        </w:rPr>
        <w:t>; prior teaching assistant</w:t>
      </w:r>
      <w:r w:rsidR="2D918DEE" w:rsidRPr="442D2448">
        <w:rPr>
          <w:sz w:val="22"/>
          <w:szCs w:val="22"/>
        </w:rPr>
        <w:t>; previously completed PHI</w:t>
      </w:r>
      <w:r w:rsidR="4A5D2267" w:rsidRPr="442D2448">
        <w:rPr>
          <w:sz w:val="22"/>
          <w:szCs w:val="22"/>
        </w:rPr>
        <w:t xml:space="preserve"> </w:t>
      </w:r>
      <w:r w:rsidR="2D918DEE" w:rsidRPr="442D2448">
        <w:rPr>
          <w:sz w:val="22"/>
          <w:szCs w:val="22"/>
        </w:rPr>
        <w:t>514</w:t>
      </w:r>
      <w:r w:rsidR="7ED64D42" w:rsidRPr="442D2448">
        <w:rPr>
          <w:sz w:val="22"/>
          <w:szCs w:val="22"/>
        </w:rPr>
        <w:t xml:space="preserve">; experience with scoping literature reviews, and/or conceptual models </w:t>
      </w:r>
      <w:r w:rsidR="6C660217" w:rsidRPr="442D2448">
        <w:rPr>
          <w:sz w:val="22"/>
          <w:szCs w:val="22"/>
        </w:rPr>
        <w:t>or</w:t>
      </w:r>
      <w:r w:rsidR="7ED64D42" w:rsidRPr="442D2448">
        <w:rPr>
          <w:sz w:val="22"/>
          <w:szCs w:val="22"/>
        </w:rPr>
        <w:t xml:space="preserve"> systems diagrams </w:t>
      </w:r>
      <w:r w:rsidR="07CAC790" w:rsidRPr="442D2448">
        <w:rPr>
          <w:sz w:val="22"/>
          <w:szCs w:val="22"/>
        </w:rPr>
        <w:t>in</w:t>
      </w:r>
      <w:r w:rsidR="7ED64D42" w:rsidRPr="442D2448">
        <w:rPr>
          <w:sz w:val="22"/>
          <w:szCs w:val="22"/>
        </w:rPr>
        <w:t xml:space="preserve"> their application </w:t>
      </w:r>
      <w:r w:rsidR="329CF898" w:rsidRPr="442D2448">
        <w:rPr>
          <w:sz w:val="22"/>
          <w:szCs w:val="22"/>
        </w:rPr>
        <w:t>a plus.</w:t>
      </w:r>
    </w:p>
    <w:p w14:paraId="11E7CB34" w14:textId="600B7614" w:rsidR="003E01E3" w:rsidRDefault="5C420816" w:rsidP="7B8B1A3A">
      <w:pPr>
        <w:jc w:val="left"/>
        <w:rPr>
          <w:color w:val="000000" w:themeColor="text1"/>
          <w:sz w:val="22"/>
          <w:szCs w:val="22"/>
        </w:rPr>
      </w:pPr>
      <w:r w:rsidRPr="7B8B1A3A">
        <w:rPr>
          <w:b/>
          <w:bCs/>
          <w:sz w:val="22"/>
          <w:szCs w:val="22"/>
        </w:rPr>
        <w:lastRenderedPageBreak/>
        <w:t xml:space="preserve">Salary: </w:t>
      </w:r>
      <w:r w:rsidR="4BE1FBB7" w:rsidRPr="7B8B1A3A">
        <w:rPr>
          <w:color w:val="000000" w:themeColor="text1"/>
          <w:sz w:val="22"/>
          <w:szCs w:val="22"/>
        </w:rPr>
        <w:t xml:space="preserve">Half-time (50% FTE) monthly rates range from </w:t>
      </w:r>
      <w:r w:rsidR="54DBAB28" w:rsidRPr="7B8B1A3A">
        <w:rPr>
          <w:color w:val="000000" w:themeColor="text1"/>
          <w:sz w:val="22"/>
          <w:szCs w:val="22"/>
        </w:rPr>
        <w:t>$3,</w:t>
      </w:r>
      <w:r w:rsidR="0E977D96" w:rsidRPr="7B8B1A3A">
        <w:rPr>
          <w:color w:val="000000" w:themeColor="text1"/>
          <w:sz w:val="22"/>
          <w:szCs w:val="22"/>
        </w:rPr>
        <w:t>612</w:t>
      </w:r>
      <w:r w:rsidR="54DBAB28" w:rsidRPr="7B8B1A3A">
        <w:rPr>
          <w:color w:val="000000" w:themeColor="text1"/>
          <w:sz w:val="22"/>
          <w:szCs w:val="22"/>
        </w:rPr>
        <w:t xml:space="preserve"> to $3,</w:t>
      </w:r>
      <w:r w:rsidR="621DB494" w:rsidRPr="7B8B1A3A">
        <w:rPr>
          <w:color w:val="000000" w:themeColor="text1"/>
          <w:sz w:val="22"/>
          <w:szCs w:val="22"/>
        </w:rPr>
        <w:t>984</w:t>
      </w:r>
      <w:r w:rsidR="54DBAB28" w:rsidRPr="7B8B1A3A">
        <w:rPr>
          <w:color w:val="000000" w:themeColor="text1"/>
          <w:sz w:val="22"/>
          <w:szCs w:val="22"/>
        </w:rPr>
        <w:t>,</w:t>
      </w:r>
      <w:r w:rsidR="4BE1FBB7" w:rsidRPr="7B8B1A3A">
        <w:rPr>
          <w:color w:val="000000" w:themeColor="text1"/>
          <w:sz w:val="22"/>
          <w:szCs w:val="22"/>
        </w:rPr>
        <w:t xml:space="preserve"> commensurate with academic eligibility.  Benefits and eligibility information available </w:t>
      </w:r>
      <w:hyperlink r:id="rId7">
        <w:r w:rsidR="4BE1FBB7" w:rsidRPr="7B8B1A3A">
          <w:rPr>
            <w:rStyle w:val="Hyperlink"/>
            <w:sz w:val="22"/>
            <w:szCs w:val="22"/>
          </w:rPr>
          <w:t>here</w:t>
        </w:r>
      </w:hyperlink>
      <w:r w:rsidR="4BE1FBB7" w:rsidRPr="7B8B1A3A">
        <w:rPr>
          <w:color w:val="000000" w:themeColor="text1"/>
          <w:sz w:val="22"/>
          <w:szCs w:val="22"/>
        </w:rPr>
        <w:t xml:space="preserve">.  </w:t>
      </w:r>
    </w:p>
    <w:p w14:paraId="18AB2AA5" w14:textId="47667516" w:rsidR="003E01E3" w:rsidRDefault="5C420816" w:rsidP="7B8B1A3A">
      <w:pPr>
        <w:spacing w:after="0" w:line="240" w:lineRule="auto"/>
        <w:jc w:val="left"/>
        <w:rPr>
          <w:b/>
          <w:bCs/>
          <w:color w:val="000000"/>
          <w:sz w:val="22"/>
          <w:szCs w:val="22"/>
        </w:rPr>
      </w:pPr>
      <w:r w:rsidRPr="7B8B1A3A">
        <w:rPr>
          <w:b/>
          <w:bCs/>
          <w:sz w:val="22"/>
          <w:szCs w:val="22"/>
        </w:rPr>
        <w:t xml:space="preserve">Application Procedure: </w:t>
      </w:r>
      <w:r w:rsidRPr="7B8B1A3A">
        <w:rPr>
          <w:sz w:val="22"/>
          <w:szCs w:val="22"/>
        </w:rPr>
        <w:t xml:space="preserve">Please submit application, CV or resume, </w:t>
      </w:r>
      <w:r w:rsidR="1DCAD8E6" w:rsidRPr="7B8B1A3A">
        <w:rPr>
          <w:sz w:val="22"/>
          <w:szCs w:val="22"/>
        </w:rPr>
        <w:t xml:space="preserve">and </w:t>
      </w:r>
      <w:r w:rsidRPr="7B8B1A3A">
        <w:rPr>
          <w:sz w:val="22"/>
          <w:szCs w:val="22"/>
        </w:rPr>
        <w:t xml:space="preserve">cover letter via the MPH Core Application </w:t>
      </w:r>
      <w:r w:rsidR="0B8B83C0" w:rsidRPr="7B8B1A3A">
        <w:rPr>
          <w:sz w:val="22"/>
          <w:szCs w:val="22"/>
        </w:rPr>
        <w:t xml:space="preserve">Microsoft </w:t>
      </w:r>
      <w:r w:rsidRPr="7B8B1A3A">
        <w:rPr>
          <w:sz w:val="22"/>
          <w:szCs w:val="22"/>
        </w:rPr>
        <w:t xml:space="preserve">Form. </w:t>
      </w:r>
      <w:r w:rsidRPr="7B8B1A3A">
        <w:rPr>
          <w:b/>
          <w:bCs/>
          <w:sz w:val="22"/>
          <w:szCs w:val="22"/>
        </w:rPr>
        <w:t xml:space="preserve">The deadline for submission is </w:t>
      </w:r>
      <w:r w:rsidR="1C081CB3" w:rsidRPr="7B8B1A3A">
        <w:rPr>
          <w:b/>
          <w:bCs/>
          <w:color w:val="000000" w:themeColor="text1"/>
          <w:sz w:val="22"/>
          <w:szCs w:val="22"/>
        </w:rPr>
        <w:t xml:space="preserve">Wednesday, October </w:t>
      </w:r>
      <w:r w:rsidR="4EA35E1B" w:rsidRPr="7B8B1A3A">
        <w:rPr>
          <w:b/>
          <w:bCs/>
          <w:color w:val="000000" w:themeColor="text1"/>
          <w:sz w:val="22"/>
          <w:szCs w:val="22"/>
        </w:rPr>
        <w:t>21</w:t>
      </w:r>
      <w:r w:rsidR="1C081CB3" w:rsidRPr="7B8B1A3A">
        <w:rPr>
          <w:b/>
          <w:bCs/>
          <w:color w:val="000000" w:themeColor="text1"/>
          <w:sz w:val="22"/>
          <w:szCs w:val="22"/>
        </w:rPr>
        <w:t>, 202</w:t>
      </w:r>
      <w:r w:rsidR="6528BD59" w:rsidRPr="7B8B1A3A">
        <w:rPr>
          <w:b/>
          <w:bCs/>
          <w:color w:val="000000" w:themeColor="text1"/>
          <w:sz w:val="22"/>
          <w:szCs w:val="22"/>
        </w:rPr>
        <w:t>6</w:t>
      </w:r>
      <w:r w:rsidR="1C081CB3" w:rsidRPr="7B8B1A3A">
        <w:rPr>
          <w:b/>
          <w:bCs/>
          <w:color w:val="000000" w:themeColor="text1"/>
          <w:sz w:val="22"/>
          <w:szCs w:val="22"/>
        </w:rPr>
        <w:t>.</w:t>
      </w:r>
    </w:p>
    <w:p w14:paraId="33951C7E" w14:textId="76D56166" w:rsidR="5505D7BA" w:rsidRDefault="5505D7BA" w:rsidP="5505D7BA">
      <w:pPr>
        <w:spacing w:after="0" w:line="240" w:lineRule="auto"/>
        <w:jc w:val="left"/>
        <w:rPr>
          <w:b/>
          <w:bCs/>
          <w:color w:val="000000" w:themeColor="text1"/>
          <w:sz w:val="22"/>
          <w:szCs w:val="22"/>
        </w:rPr>
      </w:pPr>
    </w:p>
    <w:p w14:paraId="1A4CA8B0" w14:textId="6600401D" w:rsidR="003E01E3" w:rsidRDefault="5C420816" w:rsidP="7B8B1A3A">
      <w:pPr>
        <w:numPr>
          <w:ilvl w:val="0"/>
          <w:numId w:val="2"/>
        </w:numPr>
        <w:pBdr>
          <w:top w:val="nil"/>
          <w:left w:val="nil"/>
          <w:bottom w:val="nil"/>
          <w:right w:val="nil"/>
          <w:between w:val="nil"/>
        </w:pBdr>
        <w:spacing w:after="0" w:line="240" w:lineRule="auto"/>
        <w:jc w:val="left"/>
        <w:rPr>
          <w:color w:val="000000"/>
          <w:sz w:val="22"/>
          <w:szCs w:val="22"/>
        </w:rPr>
      </w:pPr>
      <w:hyperlink r:id="rId8">
        <w:r w:rsidRPr="7B8B1A3A">
          <w:rPr>
            <w:rStyle w:val="Hyperlink"/>
            <w:sz w:val="22"/>
            <w:szCs w:val="22"/>
          </w:rPr>
          <w:t>Application for PHI 514</w:t>
        </w:r>
      </w:hyperlink>
    </w:p>
    <w:p w14:paraId="5A39BBE3" w14:textId="77777777" w:rsidR="003E01E3" w:rsidRDefault="003E01E3">
      <w:pPr>
        <w:spacing w:after="0" w:line="240" w:lineRule="auto"/>
        <w:jc w:val="left"/>
        <w:rPr>
          <w:b/>
          <w:sz w:val="22"/>
          <w:szCs w:val="22"/>
        </w:rPr>
      </w:pPr>
    </w:p>
    <w:p w14:paraId="0818EAB5" w14:textId="4C8F489F" w:rsidR="003E01E3" w:rsidRDefault="00307D83" w:rsidP="78977A95">
      <w:pPr>
        <w:spacing w:after="0" w:line="240" w:lineRule="auto"/>
        <w:jc w:val="left"/>
        <w:rPr>
          <w:color w:val="0000FF"/>
          <w:sz w:val="22"/>
          <w:szCs w:val="22"/>
          <w:u w:val="single"/>
        </w:rPr>
      </w:pPr>
      <w:r w:rsidRPr="78977A95">
        <w:rPr>
          <w:b/>
          <w:bCs/>
          <w:sz w:val="22"/>
          <w:szCs w:val="22"/>
        </w:rPr>
        <w:t xml:space="preserve">**Note that you must be signed into a </w:t>
      </w:r>
      <w:r w:rsidR="00D5A31A" w:rsidRPr="78977A95">
        <w:rPr>
          <w:b/>
          <w:bCs/>
          <w:sz w:val="22"/>
          <w:szCs w:val="22"/>
        </w:rPr>
        <w:t>UW</w:t>
      </w:r>
      <w:r w:rsidRPr="78977A95">
        <w:rPr>
          <w:b/>
          <w:bCs/>
          <w:sz w:val="22"/>
          <w:szCs w:val="22"/>
        </w:rPr>
        <w:t xml:space="preserve"> account </w:t>
      </w:r>
      <w:proofErr w:type="gramStart"/>
      <w:r w:rsidRPr="78977A95">
        <w:rPr>
          <w:b/>
          <w:bCs/>
          <w:sz w:val="22"/>
          <w:szCs w:val="22"/>
        </w:rPr>
        <w:t>in</w:t>
      </w:r>
      <w:r w:rsidR="44DB8421" w:rsidRPr="78977A95">
        <w:rPr>
          <w:b/>
          <w:bCs/>
          <w:sz w:val="22"/>
          <w:szCs w:val="22"/>
        </w:rPr>
        <w:t xml:space="preserve"> </w:t>
      </w:r>
      <w:r w:rsidRPr="78977A95">
        <w:rPr>
          <w:b/>
          <w:bCs/>
          <w:sz w:val="22"/>
          <w:szCs w:val="22"/>
        </w:rPr>
        <w:t>order to</w:t>
      </w:r>
      <w:proofErr w:type="gramEnd"/>
      <w:r w:rsidRPr="78977A95">
        <w:rPr>
          <w:b/>
          <w:bCs/>
          <w:sz w:val="22"/>
          <w:szCs w:val="22"/>
        </w:rPr>
        <w:t xml:space="preserve"> submit this application</w:t>
      </w:r>
      <w:r w:rsidRPr="78977A95">
        <w:rPr>
          <w:sz w:val="22"/>
          <w:szCs w:val="22"/>
        </w:rPr>
        <w:t xml:space="preserve">** If you’re having problems, please contact </w:t>
      </w:r>
      <w:hyperlink r:id="rId9">
        <w:r w:rsidR="188A707E" w:rsidRPr="78977A95">
          <w:rPr>
            <w:rStyle w:val="Hyperlink"/>
            <w:sz w:val="22"/>
            <w:szCs w:val="22"/>
          </w:rPr>
          <w:t>mphcore@uw.edu</w:t>
        </w:r>
      </w:hyperlink>
      <w:r w:rsidR="188A707E" w:rsidRPr="78977A95">
        <w:rPr>
          <w:sz w:val="22"/>
          <w:szCs w:val="22"/>
        </w:rPr>
        <w:t xml:space="preserve">. </w:t>
      </w:r>
      <w:r w:rsidR="215C3E18" w:rsidRPr="78977A95">
        <w:rPr>
          <w:sz w:val="22"/>
          <w:szCs w:val="22"/>
        </w:rPr>
        <w:t xml:space="preserve"> </w:t>
      </w:r>
    </w:p>
    <w:p w14:paraId="41C8F396" w14:textId="77777777" w:rsidR="003E01E3" w:rsidRDefault="003E01E3">
      <w:pPr>
        <w:spacing w:after="0" w:line="240" w:lineRule="auto"/>
        <w:jc w:val="left"/>
        <w:rPr>
          <w:b/>
          <w:sz w:val="22"/>
          <w:szCs w:val="22"/>
        </w:rPr>
      </w:pPr>
    </w:p>
    <w:p w14:paraId="39335598" w14:textId="77777777" w:rsidR="003E01E3" w:rsidRDefault="00307D83">
      <w:pPr>
        <w:pBdr>
          <w:top w:val="nil"/>
          <w:left w:val="nil"/>
          <w:bottom w:val="nil"/>
          <w:right w:val="nil"/>
          <w:between w:val="nil"/>
        </w:pBdr>
        <w:shd w:val="clear" w:color="auto" w:fill="FFFFFF"/>
        <w:spacing w:after="0" w:line="240" w:lineRule="auto"/>
        <w:jc w:val="left"/>
        <w:rPr>
          <w:color w:val="000000"/>
          <w:sz w:val="22"/>
          <w:szCs w:val="22"/>
        </w:rPr>
      </w:pPr>
      <w:bookmarkStart w:id="0" w:name="_gjdgxs" w:colFirst="0" w:colLast="0"/>
      <w:bookmarkEnd w:id="0"/>
      <w:r>
        <w:rPr>
          <w:b/>
          <w:color w:val="000000"/>
          <w:sz w:val="22"/>
          <w:szCs w:val="22"/>
        </w:rPr>
        <w:t xml:space="preserve">Non-discrimination Statement:  </w:t>
      </w:r>
      <w:r>
        <w:rPr>
          <w:color w:val="000000"/>
          <w:sz w:val="22"/>
          <w:szCs w:val="22"/>
        </w:rPr>
        <w:t xml:space="preserve">The University of Washington reaffirms its policy of equal opportunity regardless of race, color, creed, religion, national origin, sex, sexual orientation, age, marital status, disability, or status as a disabled veteran or Vietnam era veteran. This policy applies to all programs and facilities, including, but not limited to, admissions, educational programs, employment, and patient and hospital services. Any discriminatory action can be a cause for disciplinary action. Discrimination is prohibited by Presidential Executive Order 11246 as amended, Washington State Gubernatorial Executive Orders 89-01 and 93-07, Titles VI and VII of the Civil Rights Act of 1964, Washington State Law Against Discrimination RCW 49.60, Title IX of the Education Amendments of 1972, State of Washington Gender Equity in Higher Education Act of 1989, Sections 503 and 504 of the Rehabilitation Act of 1973, Americans with Disabilities Act of 1990, Age Discrimination in Employment Act of 1967 as amended, Age Discrimination Act of 1975, Vietnam Era Veterans' Readjustment Assistance Act of 1972 as amended, other federal and state statutes, regulations, and University policy. Equal Opportunity and Affirmative Action compliance efforts at the University of Washington are coordinated by the </w:t>
      </w:r>
      <w:r>
        <w:rPr>
          <w:b/>
          <w:color w:val="000000"/>
          <w:sz w:val="22"/>
          <w:szCs w:val="22"/>
        </w:rPr>
        <w:t xml:space="preserve">Office of Equal Opportunity and Affirmative Action, University of Washington, 231 Gerberding Hall, Box 351240, Seattle, Washington, 98195-1240, telephone 206.543.1830 or email </w:t>
      </w:r>
      <w:hyperlink r:id="rId10">
        <w:r>
          <w:rPr>
            <w:b/>
            <w:color w:val="0000FF"/>
            <w:sz w:val="22"/>
            <w:szCs w:val="22"/>
            <w:u w:val="single"/>
          </w:rPr>
          <w:t>eoaa@u.washington.edu</w:t>
        </w:r>
      </w:hyperlink>
      <w:r>
        <w:rPr>
          <w:b/>
          <w:color w:val="000000"/>
          <w:sz w:val="22"/>
          <w:szCs w:val="22"/>
        </w:rPr>
        <w:t>.</w:t>
      </w:r>
    </w:p>
    <w:p w14:paraId="72A3D3EC" w14:textId="77777777" w:rsidR="003E01E3" w:rsidRDefault="003E01E3">
      <w:pPr>
        <w:pBdr>
          <w:top w:val="nil"/>
          <w:left w:val="nil"/>
          <w:bottom w:val="nil"/>
          <w:right w:val="nil"/>
          <w:between w:val="nil"/>
        </w:pBdr>
        <w:shd w:val="clear" w:color="auto" w:fill="FFFFFF"/>
        <w:spacing w:after="0" w:line="240" w:lineRule="auto"/>
        <w:jc w:val="left"/>
        <w:rPr>
          <w:color w:val="000000"/>
          <w:sz w:val="22"/>
          <w:szCs w:val="22"/>
        </w:rPr>
      </w:pPr>
    </w:p>
    <w:p w14:paraId="76CB1E14" w14:textId="77777777" w:rsidR="003E01E3" w:rsidRDefault="00307D83">
      <w:pPr>
        <w:pBdr>
          <w:top w:val="nil"/>
          <w:left w:val="nil"/>
          <w:bottom w:val="nil"/>
          <w:right w:val="nil"/>
          <w:between w:val="nil"/>
        </w:pBdr>
        <w:shd w:val="clear" w:color="auto" w:fill="FFFFFF"/>
        <w:spacing w:after="0" w:line="240" w:lineRule="auto"/>
        <w:jc w:val="left"/>
        <w:rPr>
          <w:color w:val="000000"/>
          <w:sz w:val="22"/>
          <w:szCs w:val="22"/>
        </w:rPr>
      </w:pPr>
      <w:r>
        <w:rPr>
          <w:b/>
          <w:color w:val="000000"/>
          <w:sz w:val="22"/>
          <w:szCs w:val="22"/>
        </w:rPr>
        <w:t xml:space="preserve">Access Statement:  </w:t>
      </w:r>
      <w:r>
        <w:rPr>
          <w:color w:val="000000"/>
          <w:sz w:val="22"/>
          <w:szCs w:val="22"/>
        </w:rPr>
        <w:t xml:space="preserve">The University of Washington is committed to providing access and reasonable accommodation in its services, programs, activities, education and employment for individuals with disabilities. To request disability accommodation in the application process, as a visitor or a student, contact the Disability Services Office at least ten days in advance at: 206.543.6450/V, 206.543.6452/TTY, 206.685.7264 (FAX), or </w:t>
      </w:r>
      <w:hyperlink r:id="rId11">
        <w:r>
          <w:rPr>
            <w:color w:val="0000FF"/>
            <w:sz w:val="22"/>
            <w:szCs w:val="22"/>
            <w:u w:val="single"/>
          </w:rPr>
          <w:t>dso@u.washington.edu</w:t>
        </w:r>
      </w:hyperlink>
      <w:r>
        <w:rPr>
          <w:color w:val="000000"/>
          <w:sz w:val="22"/>
          <w:szCs w:val="22"/>
        </w:rPr>
        <w:t>.</w:t>
      </w:r>
    </w:p>
    <w:p w14:paraId="0D0B940D" w14:textId="77777777" w:rsidR="003E01E3" w:rsidRDefault="003E01E3">
      <w:pPr>
        <w:spacing w:before="280" w:after="100"/>
        <w:rPr>
          <w:rFonts w:ascii="Open Sans" w:eastAsia="Open Sans" w:hAnsi="Open Sans" w:cs="Open Sans"/>
          <w:b/>
        </w:rPr>
      </w:pPr>
    </w:p>
    <w:sectPr w:rsidR="003E01E3">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 Sans">
    <w:altName w:val="Segoe UI"/>
    <w:panose1 w:val="020B0604020202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FE25C5"/>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DF76752"/>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126654492">
    <w:abstractNumId w:val="0"/>
  </w:num>
  <w:num w:numId="2" w16cid:durableId="173272572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1E3"/>
    <w:rsid w:val="000F444E"/>
    <w:rsid w:val="00176135"/>
    <w:rsid w:val="00307D83"/>
    <w:rsid w:val="003E01E3"/>
    <w:rsid w:val="00D5A31A"/>
    <w:rsid w:val="00D90D1A"/>
    <w:rsid w:val="010F3BD5"/>
    <w:rsid w:val="01D045A9"/>
    <w:rsid w:val="024C74D0"/>
    <w:rsid w:val="04D4A3F0"/>
    <w:rsid w:val="06A836CE"/>
    <w:rsid w:val="07CAC790"/>
    <w:rsid w:val="083521E2"/>
    <w:rsid w:val="0ADAB290"/>
    <w:rsid w:val="0B8B83C0"/>
    <w:rsid w:val="0B9C66BD"/>
    <w:rsid w:val="0C8C71EE"/>
    <w:rsid w:val="0CD33001"/>
    <w:rsid w:val="0E977D96"/>
    <w:rsid w:val="14330EBC"/>
    <w:rsid w:val="156F64B6"/>
    <w:rsid w:val="164E4B66"/>
    <w:rsid w:val="188A707E"/>
    <w:rsid w:val="19327FFB"/>
    <w:rsid w:val="1A56EBED"/>
    <w:rsid w:val="1C081CB3"/>
    <w:rsid w:val="1C5C235F"/>
    <w:rsid w:val="1DCAD8E6"/>
    <w:rsid w:val="1F297BBA"/>
    <w:rsid w:val="2033ADB8"/>
    <w:rsid w:val="215C3E18"/>
    <w:rsid w:val="21F368FD"/>
    <w:rsid w:val="2347D9B8"/>
    <w:rsid w:val="24EC404F"/>
    <w:rsid w:val="26CEE498"/>
    <w:rsid w:val="27294667"/>
    <w:rsid w:val="274220E6"/>
    <w:rsid w:val="287FFF8C"/>
    <w:rsid w:val="289379DC"/>
    <w:rsid w:val="29F7F79A"/>
    <w:rsid w:val="2A09B184"/>
    <w:rsid w:val="2A132A30"/>
    <w:rsid w:val="2A770342"/>
    <w:rsid w:val="2A79C8E7"/>
    <w:rsid w:val="2A80148A"/>
    <w:rsid w:val="2B5FD7AB"/>
    <w:rsid w:val="2D918DEE"/>
    <w:rsid w:val="2FC1EE4C"/>
    <w:rsid w:val="324737EB"/>
    <w:rsid w:val="329CF898"/>
    <w:rsid w:val="34013DAA"/>
    <w:rsid w:val="34C0E2C0"/>
    <w:rsid w:val="34D9E816"/>
    <w:rsid w:val="3548F77B"/>
    <w:rsid w:val="357EE639"/>
    <w:rsid w:val="378F52A0"/>
    <w:rsid w:val="398C6329"/>
    <w:rsid w:val="3991EB2C"/>
    <w:rsid w:val="39E023F1"/>
    <w:rsid w:val="3A6D89D6"/>
    <w:rsid w:val="3B0DDD8A"/>
    <w:rsid w:val="3CEAA5EE"/>
    <w:rsid w:val="3E6D62DA"/>
    <w:rsid w:val="3FAEA528"/>
    <w:rsid w:val="4133CF0C"/>
    <w:rsid w:val="413B821E"/>
    <w:rsid w:val="41AEEBC6"/>
    <w:rsid w:val="425841B7"/>
    <w:rsid w:val="441BBA8A"/>
    <w:rsid w:val="442D2448"/>
    <w:rsid w:val="44DB8421"/>
    <w:rsid w:val="44FA4574"/>
    <w:rsid w:val="47E21B3C"/>
    <w:rsid w:val="48EC24D9"/>
    <w:rsid w:val="4A5D2267"/>
    <w:rsid w:val="4BE1FBB7"/>
    <w:rsid w:val="4BFD6271"/>
    <w:rsid w:val="4E169FAE"/>
    <w:rsid w:val="4EA35E1B"/>
    <w:rsid w:val="4F0B0839"/>
    <w:rsid w:val="4F6BA6E0"/>
    <w:rsid w:val="52E821A9"/>
    <w:rsid w:val="54DBAB28"/>
    <w:rsid w:val="5505D7BA"/>
    <w:rsid w:val="56D2212E"/>
    <w:rsid w:val="57E3465C"/>
    <w:rsid w:val="5849E890"/>
    <w:rsid w:val="5C420816"/>
    <w:rsid w:val="60EA8BF8"/>
    <w:rsid w:val="61657A6B"/>
    <w:rsid w:val="621DB494"/>
    <w:rsid w:val="634C6DFC"/>
    <w:rsid w:val="6406CC20"/>
    <w:rsid w:val="6528BD59"/>
    <w:rsid w:val="68CEB5F3"/>
    <w:rsid w:val="6B1228F8"/>
    <w:rsid w:val="6C53F10E"/>
    <w:rsid w:val="6C660217"/>
    <w:rsid w:val="6D9E42CE"/>
    <w:rsid w:val="6DB3D91E"/>
    <w:rsid w:val="6E0B717A"/>
    <w:rsid w:val="70C9CBAE"/>
    <w:rsid w:val="722E6909"/>
    <w:rsid w:val="725DA83A"/>
    <w:rsid w:val="734062BC"/>
    <w:rsid w:val="73A043AA"/>
    <w:rsid w:val="7593F2FC"/>
    <w:rsid w:val="7800B071"/>
    <w:rsid w:val="78293FB0"/>
    <w:rsid w:val="78977A95"/>
    <w:rsid w:val="78AA3A70"/>
    <w:rsid w:val="7B8B1A3A"/>
    <w:rsid w:val="7BFA17C6"/>
    <w:rsid w:val="7C4A0B47"/>
    <w:rsid w:val="7D03FFED"/>
    <w:rsid w:val="7ED64D42"/>
    <w:rsid w:val="7F0603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F5673AB"/>
  <w15:docId w15:val="{39B43375-ED7C-4956-8C45-A2FA7D433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en-US" w:eastAsia="ja-JP"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Pr>
      <w:color w:val="0000FF" w:themeColor="hyperlink"/>
      <w:u w:val="single"/>
    </w:r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forms.cloud.microsoft/Pages/ResponsePage.aspx?id=W9229i_wGkSZoBYqxQYL0rRAxf_X-edLrDdekGSany1UMEhQUU1FRDNMSkZKUzYwUFFCMThHNk1UNS4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facstaff.grad.uw.edu/advising-resources/funding-management/administering-assistantships/benefits-budget-charg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ph.washington.edu/program/mph-common-core" TargetMode="External"/><Relationship Id="rId11" Type="http://schemas.openxmlformats.org/officeDocument/2006/relationships/hyperlink" Target="mailto:dso@u.washington.edu" TargetMode="External"/><Relationship Id="rId5" Type="http://schemas.openxmlformats.org/officeDocument/2006/relationships/image" Target="media/image1.jpg"/><Relationship Id="rId10" Type="http://schemas.openxmlformats.org/officeDocument/2006/relationships/hyperlink" Target="mailto:eoaa@u.washington.edu" TargetMode="External"/><Relationship Id="rId4" Type="http://schemas.openxmlformats.org/officeDocument/2006/relationships/webSettings" Target="webSettings.xml"/><Relationship Id="rId9" Type="http://schemas.openxmlformats.org/officeDocument/2006/relationships/hyperlink" Target="mailto:mphcore@uw.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785</Words>
  <Characters>4481</Characters>
  <Application>Microsoft Office Word</Application>
  <DocSecurity>0</DocSecurity>
  <Lines>37</Lines>
  <Paragraphs>10</Paragraphs>
  <ScaleCrop>false</ScaleCrop>
  <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Olivia van Brunt</cp:lastModifiedBy>
  <cp:revision>12</cp:revision>
  <dcterms:created xsi:type="dcterms:W3CDTF">2023-08-30T16:43:00Z</dcterms:created>
  <dcterms:modified xsi:type="dcterms:W3CDTF">2026-10-07T18:35:00Z</dcterms:modified>
</cp:coreProperties>
</file>